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MS0061-01-2025-005338-66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Котик Анастасии Сергеевны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Котик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ликвидатором ООО </w:t>
      </w:r>
      <w:r>
        <w:rPr>
          <w:rFonts w:ascii="Times New Roman" w:eastAsia="Times New Roman" w:hAnsi="Times New Roman" w:cs="Times New Roman"/>
          <w:sz w:val="26"/>
          <w:szCs w:val="26"/>
        </w:rPr>
        <w:t>«ГРУЗОВИЧКОВ-СЕВЕР</w:t>
      </w:r>
      <w:r>
        <w:rPr>
          <w:rFonts w:ascii="Times New Roman" w:eastAsia="Times New Roman" w:hAnsi="Times New Roman" w:cs="Times New Roman"/>
          <w:sz w:val="27"/>
          <w:szCs w:val="27"/>
        </w:rPr>
        <w:t>», располож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енного по адресу: 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38/1 пом.309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Котик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Котик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26301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«ГРУЗОВИЧКОВ-СЕВЕР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«ГРУЗОВИЧКОВ-СЕВЕР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Котик А.С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а также совершившие административные правонарушения, предусмотренные статьями 13.25, 14.24, 15.17 - 15.22, 15.23.1, 15.24.1, 15.29 - 15.31, частью 9 статьи 19.5, статьей 19.7.3 настоящего Кодекса, члены советов директоров (наблюдательных советов), коллегиальных исполнительных органов (правлений, дирекций), счетных комиссий, ревизионных комиссий (ревизоры), ликвидационных комиссий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Примечанием к статье 15.3 Кодекса Российской Федерации об административных правонарушениях определено, что административная ответственность, установленная в отношении должностных лиц в настоящей статье, статьях 15.4 - 15.9, 15.11 настоящего Кодекса, применяется к лицам, указанным в статье 2.4 настоящего Кодекса, за исключением граждан, осуществляющих предпринимательскую деятельность без образования 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ликвидатор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Котик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Котик Анастасию Сергеевну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1181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